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E322" w14:textId="7FDF4CD4" w:rsidR="005A63A7" w:rsidRDefault="005A63A7" w:rsidP="005A63A7">
      <w:pPr>
        <w:spacing w:after="0" w:line="240" w:lineRule="auto"/>
        <w:rPr>
          <w:rStyle w:val="markedcontent"/>
          <w:rFonts w:ascii="Arial" w:hAnsi="Arial" w:cs="Arial"/>
          <w:sz w:val="38"/>
          <w:szCs w:val="38"/>
        </w:rPr>
      </w:pPr>
      <w:r>
        <w:rPr>
          <w:rStyle w:val="markedcontent"/>
          <w:rFonts w:ascii="Arial" w:hAnsi="Arial" w:cs="Arial"/>
          <w:sz w:val="38"/>
          <w:szCs w:val="38"/>
        </w:rPr>
        <w:t>Allgemeine Geschäftsbedingungen (AGB)</w:t>
      </w:r>
    </w:p>
    <w:p w14:paraId="34935B86" w14:textId="77777777" w:rsidR="005A63A7" w:rsidRPr="005A63A7" w:rsidRDefault="005A63A7" w:rsidP="005A63A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14:paraId="08FF63BD" w14:textId="77777777" w:rsidR="005A63A7" w:rsidRPr="005A63A7" w:rsidRDefault="005A63A7" w:rsidP="005A63A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  <w:sectPr w:rsidR="005A63A7" w:rsidRPr="005A63A7" w:rsidSect="005A63A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78DFA71" w14:textId="53FC0FFB" w:rsidR="005A63A7" w:rsidRPr="005A63A7" w:rsidRDefault="005A63A7" w:rsidP="005A63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  <w:r w:rsidRPr="005A63A7">
        <w:rPr>
          <w:rFonts w:ascii="Arial" w:eastAsia="Times New Roman" w:hAnsi="Arial" w:cs="Arial"/>
          <w:sz w:val="18"/>
          <w:szCs w:val="18"/>
          <w:lang w:eastAsia="de-DE"/>
        </w:rPr>
        <w:t>1. Allgemeines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1.1 Diese Allgemeinen Vertragsbedingungen f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ür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den Küchenbau (AVB)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sind verbindlich, wenn die K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üchenfirma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als Teilunternehmer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betreffend den Bau oder Umbau einer K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üche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einen Werkvertrag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abschliesst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und darin die AVB als anwendbar erklärt werden.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Anderslautende Bedingungen des Auftraggebers haben nur Gültigkeit,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soweit sie von der K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üchenfirma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ausdrücklich und schriftlich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angenommen worden sind.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1.2 Die AVB regeln ergänzend jene Rechte, Pflichten und Leistungen,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welche im technischen Leistungs- und Küchenbeschrieb und in den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Plänen nicht festgelegt sind und wo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kei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ne zwingenden gesetzlichen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Bestimmungen bestehen.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1.3 Die AVB behandeln das Vertragsverhältnis nach Schweizerischem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Recht, namentlich den Bestimmungen über den Werkvertrag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(Erstellung von Küchen; Montage); den Auftrag (Planung; Bauleitung);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den Kaufvertrag (Materiallieferungen ohne Bauleistung).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2. Angebot und Angebotsunterlagen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2.1 Planungsleistungen sind grundsätzlich honorarberechtigt.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Einzelheiten werden im Planungsvertrag geregelt. Angebote,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Zeichnungen, Pläne, Beschriebe und Muster sowie der Leistungs- und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Küchenbeschrieb der K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üchenfirma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bleiben deren Eigentum. Der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Auftraggeber ist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ausschliesslich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zur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vertragsgemässen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Verwendung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der erwähnten Offert- und Vertragsunterlagen berechtigt. Wird der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offerierenden K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üchenfirma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der Auftrag nicht erteilt, sind alle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eingereichten Unterlagen der Küchenfirma zurückzugeben.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2.2 Angebote mit mehreren Küchen gelten für die offerierte St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ückzahl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>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Nachträgliche Abweichungen in der St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ückzahl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oder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unvorhergesehene Aufteilung der Lieferung in Etappen können eine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Veränderung des vereinbarten Preises zur Folge haben.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2.3 Materialmuster sind Typen-Muster. Insbesondere bei Naturmaterial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wie Holz oder Stein kann die Lieferung innerhalb der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nat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ürlichen</w:t>
      </w:r>
      <w:proofErr w:type="spellEnd"/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Variationsbreite vom Typenmuster sichtbar abweichen.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Musterelemente, die über bestehende Handmuster hinausgehen, sind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nach Aufwand zu vergüten.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3. Leistungs- und Lieferumfang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3.1 Lieferungen und Leistungen der K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üchenfirma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sind im Werkvertrag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samt Leistungs- und Küchenbeschrieb inklusive Plänen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abschliessend</w:t>
      </w:r>
      <w:proofErr w:type="spellEnd"/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aufgeführt.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3.2 Neben der Grundleistung f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ür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das Liefern und Montieren der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Kücheneinrichtungen können im Werkvertrag namentlich folgende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Leistungen vereinbart werden: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a) Bauleitung mit Gesamtverantwortung für das Küchenprojekt;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b) Koordination der mitbeteiligten Handwerker;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c) Schalldämmende Montage (siehe Artikel 8);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d) Demontage-Arbeiten, Abtransport und Entsorgung der alten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Küchen; Durchbrüche und Aussparungen; Schneeräumung und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Bauschuttentfernung am Arbeitsplatz;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e) Maurer-, Spitz - und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Zuputzarbeiten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>; Maler - und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Gipserarbeiten; Platten und Bodenlegearbeiten;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f) Versetzen und Reinigen von Befestigungselementen am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Bau;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Schutzmassnahmen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gegen eindringendes Wasser und zur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Vermeidung von Korrosionsschäden; Abdecken und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Schü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tzen</w:t>
      </w:r>
      <w:proofErr w:type="spellEnd"/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der umgebenden Bauteile sowie der fertigen K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üchen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>-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einrichtungen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>;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g) Haustechnische Installation f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ür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die K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üchengeräte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und der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Anschluss der Geräte an das Netz von Wasser/Abwasser,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Elektrizität und Gas oder Kommunikationsnetze (Telefon,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Internet, TV, usw.);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h) Dauerelastische Anschlüsse oder Dichtungsfugen im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Bereich K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üche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/Wand und K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üche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>/Boden, welche erst nach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Abschluss der Arbeit der übrigen Handwerker ausgeführt werden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können; Verstärkungen, Dämm- und Dichtungsarbeiten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zwischen dem Werk des Unternehmers und dem Baukörper;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i) Oberflächenschutz fertig behandelter Bauteile gegen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Beschädigung und Verschmutzung am Bau sowie das Entfernen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der Schutzvorkehren; Endreinigung nach Abschluss sämtlicher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Bauarbeiten (die Übergabe erfolgt besenrein);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Die vorgenannten Leistungen müssen ausdrücklich vereinbart werden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und sind in den Preisen nicht inbegriffen.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4. Preisbestimmung / Preisanpassungen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4.1 Für die Vergütung der Leistung gelten sodann, abweichende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Vereinbarungen vorbehalten, folgende Bestimmungen: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a) Materialpreise und Lohnkosten basieren auf den im Zeitpunkt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der Offerte gültigen Ansätzen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gemäss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gesamtschweizerischer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Branchenkalkulation, Gesamtarbeitsverträge exkl. MWST.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b) Einheitspreise gelten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ausschliesslich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für die im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Leistungsverzeichnis vorgesehenen Abmessungen, Stück-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zahlen und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Ausf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ührungsarten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>. Bei veränderten Mengen oder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Ausführungen gilt Art. 86 f. SIA 118.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c) Es gelten folgende Toleranzen: Bei Fertigmassen +/- 5 mm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(z.B. Sichtbeton, vorfabrizierte Betonelemente); bei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Rohbaumassen +/- 10 mm (z.B. zu verputzendes Mauerwerk).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Mehrkosten infolge Nichteinhaltung dieser Toleranzen werden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dem Unternehmer vergütet.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d) Bei Änderungen der Bestellung gelten f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ür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zusätzliche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Arbeiten die branchenüblichen Ansätze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gemäss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Regietarif.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e) In den Preisen inbegriffen sind bei Werkverträgen die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Lieferung des Materials auf die Baustelle und dessen Montage;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bei Materiallieferungen die Lieferung franko Domizil/Baustelle.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f) In den Preisen nicht inbegriffen sind: Vom Besteller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angeordnete Überzeit-, Nacht- und Sonntagsarbeit; zusätzliche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Aufwendungen zufolge erschwerender Ums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tände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>, die im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Zeitpunkt der Offerte f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ür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den Unternehmer nicht voraussehbar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waren oder vom Auftraggeber abzuklären waren; Mehrkosten für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zusätzliche Reise- und Logiskosten bei vom Auftraggeber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angeordneten, nicht vorgesehenen Arbeitsunterbrüchen;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Anpassungsarbeiten infolge mangelhafter, ungenauer Pläne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oder nicht toleranzhaltigen, krummen Mauerwerken; Mehrwert-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lastRenderedPageBreak/>
        <w:t>steuer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>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g) Regiearbeiten und Spesen werden aufgrund von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Tagesrapporten in Rechnung gestellt. Die Reisezeit wird als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normale Arbeitszeit ohne Überzeitzuschlag verrechnet. Ohne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anders lautende Festlegung der Vergütungsansätze gelten die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Regieansätze des Schweizerischen Schreinermeisterverbandes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sowie die Kalkulationsunterlagen des den Arbeiten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entsprechenden Gesamtschweizerischen Branchenunter -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nehmerverbandes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(z.B. Schweiz. Baumeister-verband).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5. Abwicklung des Projektes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5.1 Die Pflicht der Küchenfirma zur Einhaltung der schriftlich vereinbarten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Ausführungstermine setzt den rechtzeitigen Eingang der technischen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Detailangaben bei der K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üchenfirma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voraus. Ist der Auftraggeber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säumig, hat die Küchenfirma Anspruch auf eine angemessene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Erstreckung der Frist.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5.2 Der Auftraggeber meldet der Küchenfirma unverzüglich, schriftlich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Terminverschiebungen oder Verzögerungen im Bauablauf. Die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Küchenfirma passt ihre Termin-Dispositionen an. Die Belastung von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Mehraufwand bleibt vorbehalten.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5.3 Erfordert eine Änderung der Bestellung die Anpassung einer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vertraglichen Frist, hat die Küchenfirma Anspruch auf eine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angemessene, neue Frist. Die Belastung von Mehrkostenaufwand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bleibt vorbehalten.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5.4 Verzögert sich die Lieferung und Montage der K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üchen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ohne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Verschulden der Küchenfirma, hat sie Anspruch auf eine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Terminanpassung. Kein Verschulden der K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üchenfirma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liegt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namentlich vor bei Verzögerungen infolge höherer Gewalt,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behördlichen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Massnahmen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oder Umweltereignissen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(Unruhen, Sabotage, Streiks,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ausserordentliche</w:t>
      </w:r>
      <w:proofErr w:type="spellEnd"/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Witterungsverhältnisse etc.). Die K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üchenfirma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ist verpflichtet, solche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Verzögerungen unverzüglich anzuzeigen.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6. Organisation auf der Baustelle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6.1 Für den Ausbau von Gebäuden mit mehr als vier Geschossen oder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über 12 m Höhe werden bauseits geeignete vertikale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Transportmöglichkeiten für Leute und Material kostenlos zur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Verfügung gestellt. Geschosse und Höhen berechnen sich ab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Bauzugang (Art.135 Abs. 4 SIA 118).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Sinngemäss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gilt dies auch für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Terrassenhäuser.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6.2 Der Küchenfirma werden die erforderlichen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Aufz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üge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und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Anschl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üsse</w:t>
      </w:r>
      <w:proofErr w:type="spellEnd"/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für Licht- und Kraftstrom kostenlos zur Verfügung gestellt. Die Strom-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und Wasserkosten gehen zu Lasten des Auftraggebers;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zweckmässige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sanitäre Einrichtungen sind durch den Auftraggeber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gewährleistet.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6.3 Eine stets ungehinderte Zufahrt zum Gebäude und ebensolche zur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Montage sind durch den Auftraggeber gewährleistet. Bei erschwerter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Zufahrt zur Baustelle und/oder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aussergewöhnlich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schwieri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gen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Baustellenverhältnissen kann die Küchenfirma die Mehrkosten geltend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machen.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7. Bauseitige Voraussetzungen für die Küchenmontage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7.1 Die Küchenfirma liefert rechtzeitig die Angaben und Installations-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pläne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>, damit mit der Montage termingerecht begonnen werden kann.</w:t>
      </w:r>
    </w:p>
    <w:p w14:paraId="286BC7E2" w14:textId="71DEF354" w:rsidR="00807292" w:rsidRDefault="005A63A7" w:rsidP="005A63A7"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7.2 Damit die Montage termingerecht erfolgen kann, m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üssen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folgende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Voraussetzungen erfüllt sein: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a) Trockene Wände;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b) Fenster angeschlagen;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c)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Unterlagsböden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bzw. Steinplattenböden verlegt, begehbar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und trocken;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d) Installationen f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ür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elektris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che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Geräte, Gas und Wasser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vorbereitet; Kabel eingezogen; Steckdosen für Dampfabzug,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Kühlschrank, Geschirrspüler und Licht montiert;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e) Mauerkasten für Abluftrohr versetzt;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f) Baustelle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ausserhalb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der Arbeitszeit geschlossen;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g) Allfällige weitere Voraussetzungen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gemäss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Projekt-beschrieb.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Mehrarbeiten, Wartefristen und zusätzliche Spesen als Folge von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Abweichungen von den erwähnten Voraussetzungen können dem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Auftraggeber belastet werden.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8. Schalldämmende Montage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8.1 Die Schallschutzanforderungen und daraus abgeleitete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Massnahmen</w:t>
      </w:r>
      <w:proofErr w:type="spellEnd"/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bei der Küchenmontage werden vom Auftraggeber zusammen mit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seinen Planungsfachleuten festgelegt.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8.2 Erhöhte Anforderung nach SIA Norm 181 «Schallschutz im Hochbau»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bedeutet nicht zwingend eine schalldämmende Montage. Diese muss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in jedem Fall ausdrücklich vereinbart werden. Die Mehrkosten für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Schallschutz-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Massnahmen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werden im Angebot der Küchenfirma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definiert.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8.3 Die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Ausf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ührung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der schalldämmenden Montage erfolgt nach den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Richtlinien des Branchenverbands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küche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schweiz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oder mit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schallschutz-technisch mindestens gleichwertigen Lösungen.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8.4 Auf Verlangen der Küchenfirma kann für schalldämmend montierte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Küchen eine Zwischenabnahme (mit Protokoll) vorgenommen werden.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9. Übergang von Nutzen und Gefahr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9.1 Bei reiner Materiallieferung ohne Montage (Kaufvertrag) gehen Nutzen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und Gefahr für das Material nach dem Abladen auf den Auftraggeber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über.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9.2 Bei werkvertraglichen Leistungen (mit Montage) gehen Nutzen und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Gefahr nach der Abnahme auf den Auftraggeber über, in jedem Fall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jedoch bei Inbetriebnahme der Küche.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10. Abnahme des Werkes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10.1 Bei Bereitschaft zur Inbetriebnahme erfolgt die Abnahme der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vertraglichen Leistung. Die Abnahme besteht in einer gemeinsamen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Prüfung des Werkes durch den Bauherrn und die Küchenfirma. Bei der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Bauabnahme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pr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üft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der Bauherr oder sein bevollmächtigter Vertreter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die Arbeit auf Qualität und Vollständigkeit.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10.2 Den Abnahmetermin organisiert die Küchenfirma im Einvernehmen mit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dem Auftraggeber. Kann die Abnahme aus Gründen, die nicht von der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lastRenderedPageBreak/>
        <w:t>Küchenfirma zu verantworten sind, nicht unmittelbar nach Abschluss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der Hauptmontage stattfinden oder bleibt der Auftraggeber oder ein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von ihm bevollmächtigter Vertreter dem Termin fern, gilt das Werk auf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den folgenden Werktag als abgenommen. F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ür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die Beschädigung des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Werkes nach Abschluss der Hauptmontage haftet die K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üchenfirma</w:t>
      </w:r>
      <w:proofErr w:type="spellEnd"/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nicht.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10.3 Über die Bauabnahme und den Zustand der K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üche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wird ein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schriftliches Bauabnahmeprotokoll mit der Auflistung von allfälligen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Mängeln und nötigen Nachbesserungsarbeiten erstellt und umgehend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gegenseitig unterzeichnet.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11. Zahlungsablauf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11.1 Die Küchenfirma ist berechtigt, Akonto- Zahlungen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gemäss</w:t>
      </w:r>
      <w:proofErr w:type="spellEnd"/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Arbeitsfortschritt in Rechnung zu stellen. Abweichende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Vereinbarungen vorbehalten, werden die Leistungen der Küchenfirma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wie folgt abgerechnet: 30 % des Werkpreises bei Vertragsschluss; 70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% bei Rechnungsstellung. Die Zahlung wird innert 20 Tagen nach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Rechnungsdatum fällig.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11.2 Die Berufung auf Mängel entbindet nicht von den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Zahlungs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-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verpflichtungen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>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Mit dem Verfall eines Zahlungstermins kommt der Auftraggeber in Verzug.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Er schuldet der Küchenfirma einen Verzugszins von 5 %.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12. Gewährleistung bei Mängeln / Haftung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12.1 Die Küchenfirma haftet dem Auftraggeber für die Erfüllung des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Vertrages, insbesondere für die Einhaltung der im K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üchenbeschrieb</w:t>
      </w:r>
      <w:proofErr w:type="spellEnd"/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festgelegten Leistungswerte. Geringfügige Unvollkommenheiten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gelten nicht als Mängel, sofern sie den vertraglich vorgesehenen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Gebrauch nicht wesentlich beeinträchtigen. Für Apparate und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maschinelle Einrichtungen haftet die K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üchenfirma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im Umfang der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durch die Lieferanten gewährten Garantie.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12.2 Werden bei der Bauabnahme Mängel festgestellt, behebt die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Küchenfirma den mangelhaften Zustand innert angemessener Frist.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12.3 Die Gewährleistung erlischt vorzeitig, wenn der Auftraggeber, falls ein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Mangel aufgetreten ist, nicht umgehend alle geeigneten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Massnahmen</w:t>
      </w:r>
      <w:proofErr w:type="spellEnd"/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zur Schadensminderung trifft und der Küchenfirma Gelegenheit gibt,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den Mangel sofort zu beheben.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12.4 Von der Gewährleistung ausgeschlossen sind u.a. Mängel, die infolge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zu hoher Feuchtigkeit oder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übermässigen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Heizens im Bauwerk,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unsachgemässer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Behandlung der Möbel und Apparate entstanden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sind oder solche Mängel, die nach Eingriffen von Drittpersonen geltend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gemacht werden.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12.5 Die Rügefrist beträgt 2 Jahre und beginnt mit dem Datum der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Abnahme. Ohne Abnahme beginnt die Rügefrist mit dem Datum der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Schlussrechnung, in jedem Fall aber mit der Inbetriebnahme der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Küche. Während der Rügefrist ist der Auftraggeber berechtigt, Mängel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jederzeit zu rügen.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Nach Ablauf der Rügefrist haftet die K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üchenfirma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weiterhin f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ür</w:t>
      </w:r>
      <w:proofErr w:type="spellEnd"/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verdeckte Mängel. Verdeckte Mängel müssen sofort nach ihrer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Entdeckung gerügt werden.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12.6 Die Haftung der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Küchenbauerin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beschränkt sich auf die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Nachbesserung, namentlich den Ersatz und den Einbau der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betroffenen Teile der Einbauküche. Eine Haftung für Nutzungsausfall,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Produktionsstillstand, entgangenen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Gewinn,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Vertragseinbussen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oder jeden anderen Folgeschaden oder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indirekten Schaden ist ausgeschlossen.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13. Allgemeine rechtliche Vereinbarungen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13.1 Der Werkvertrag wird schriftlich abgeschlossen. Änderungen und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Ergänzungen des Vertrages bedürfen der schriftlichen Form.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13.2 Soweit nicht gesetzliche Bestimmungen Vorrang haben, gilt die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folgende Rangfolge der vertraglichen Grundlagen: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a) Der individuelle Werkvertrag zwischen dem Auftraggeber und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der Küchenfirma mit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Leistungs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- und K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üchenbeschrieb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und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Plänen. Bei Differenzen zwischen Text (Beschrieb) und Plänen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(Zeichnung) gilt der Vorrang des Textes;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b) Die vorliegenden AVB;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c) Die SIA Norm 118 Allgemeine Bedingungen für Bauarbeiten;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d) Die SIA Norm 118/370 Haustechnik;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e) Die SIA-Honorarordnungen 108 und 102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(Leistungsbeschrieb / Pflichtenheft für Haustechnikplaner bzw.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Archi-tekten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>, Bestimmungen zum Urheberrecht und über die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Honorarberechtigung);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f) Die Bestimmungen des Schweizerischen Obligationenrechts.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14. Gerichtsstand und anwendbares Recht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14.1 Die Parteien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bem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  <w:proofErr w:type="spellStart"/>
      <w:r w:rsidRPr="005A63A7">
        <w:rPr>
          <w:rFonts w:ascii="Arial" w:eastAsia="Times New Roman" w:hAnsi="Arial" w:cs="Arial"/>
          <w:sz w:val="18"/>
          <w:szCs w:val="18"/>
          <w:lang w:eastAsia="de-DE"/>
        </w:rPr>
        <w:t>ühen</w:t>
      </w:r>
      <w:proofErr w:type="spellEnd"/>
      <w:r w:rsidRPr="005A63A7">
        <w:rPr>
          <w:rFonts w:ascii="Arial" w:eastAsia="Times New Roman" w:hAnsi="Arial" w:cs="Arial"/>
          <w:sz w:val="18"/>
          <w:szCs w:val="18"/>
          <w:lang w:eastAsia="de-DE"/>
        </w:rPr>
        <w:t xml:space="preserve"> sich, allfällige Streitigkeiten auf dem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Verhandlungsweg zu erledigen.</w:t>
      </w:r>
      <w:r w:rsidRPr="005A63A7">
        <w:rPr>
          <w:rFonts w:ascii="Times New Roman" w:eastAsia="Times New Roman" w:hAnsi="Times New Roman" w:cs="Times New Roman"/>
          <w:sz w:val="18"/>
          <w:szCs w:val="18"/>
          <w:lang w:eastAsia="de-DE"/>
        </w:rPr>
        <w:br/>
      </w:r>
      <w:r w:rsidRPr="005A63A7">
        <w:rPr>
          <w:rFonts w:ascii="Arial" w:eastAsia="Times New Roman" w:hAnsi="Arial" w:cs="Arial"/>
          <w:sz w:val="18"/>
          <w:szCs w:val="18"/>
          <w:lang w:eastAsia="de-DE"/>
        </w:rPr>
        <w:t>14.2 Jede Partei ist berechtigt, die Schlichtungsstelle des</w:t>
      </w:r>
      <w:r w:rsidRPr="005A63A7">
        <w:rPr>
          <w:rFonts w:ascii="Arial" w:eastAsia="Times New Roman" w:hAnsi="Arial" w:cs="Arial"/>
          <w:sz w:val="17"/>
          <w:szCs w:val="17"/>
          <w:lang w:eastAsia="de-DE"/>
        </w:rPr>
        <w:t xml:space="preserve"> Branchen -</w:t>
      </w:r>
      <w:r w:rsidRPr="005A63A7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5A63A7">
        <w:rPr>
          <w:rFonts w:ascii="Arial" w:eastAsia="Times New Roman" w:hAnsi="Arial" w:cs="Arial"/>
          <w:sz w:val="17"/>
          <w:szCs w:val="17"/>
          <w:lang w:eastAsia="de-DE"/>
        </w:rPr>
        <w:t xml:space="preserve">verbands </w:t>
      </w:r>
      <w:proofErr w:type="spellStart"/>
      <w:r w:rsidRPr="005A63A7">
        <w:rPr>
          <w:rFonts w:ascii="Arial" w:eastAsia="Times New Roman" w:hAnsi="Arial" w:cs="Arial"/>
          <w:sz w:val="17"/>
          <w:szCs w:val="17"/>
          <w:lang w:eastAsia="de-DE"/>
        </w:rPr>
        <w:t>küche</w:t>
      </w:r>
      <w:proofErr w:type="spellEnd"/>
      <w:r w:rsidRPr="005A63A7">
        <w:rPr>
          <w:rFonts w:ascii="Arial" w:eastAsia="Times New Roman" w:hAnsi="Arial" w:cs="Arial"/>
          <w:sz w:val="17"/>
          <w:szCs w:val="17"/>
          <w:lang w:eastAsia="de-DE"/>
        </w:rPr>
        <w:t xml:space="preserve"> </w:t>
      </w:r>
      <w:proofErr w:type="spellStart"/>
      <w:r w:rsidRPr="005A63A7">
        <w:rPr>
          <w:rFonts w:ascii="Arial" w:eastAsia="Times New Roman" w:hAnsi="Arial" w:cs="Arial"/>
          <w:sz w:val="17"/>
          <w:szCs w:val="17"/>
          <w:lang w:eastAsia="de-DE"/>
        </w:rPr>
        <w:t>schweiz</w:t>
      </w:r>
      <w:proofErr w:type="spellEnd"/>
      <w:r w:rsidRPr="005A63A7">
        <w:rPr>
          <w:rFonts w:ascii="Arial" w:eastAsia="Times New Roman" w:hAnsi="Arial" w:cs="Arial"/>
          <w:sz w:val="17"/>
          <w:szCs w:val="17"/>
          <w:lang w:eastAsia="de-DE"/>
        </w:rPr>
        <w:t xml:space="preserve"> anzurufen. Abweichende Vereinbarung</w:t>
      </w:r>
      <w:r w:rsidRPr="005A63A7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5A63A7">
        <w:rPr>
          <w:rFonts w:ascii="Arial" w:eastAsia="Times New Roman" w:hAnsi="Arial" w:cs="Arial"/>
          <w:sz w:val="17"/>
          <w:szCs w:val="17"/>
          <w:lang w:eastAsia="de-DE"/>
        </w:rPr>
        <w:t>vorbehalten, hat der Vertreter der Schlichtungsstelle lediglich</w:t>
      </w:r>
      <w:r w:rsidRPr="005A63A7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5A63A7">
        <w:rPr>
          <w:rFonts w:ascii="Arial" w:eastAsia="Times New Roman" w:hAnsi="Arial" w:cs="Arial"/>
          <w:sz w:val="17"/>
          <w:szCs w:val="17"/>
          <w:lang w:eastAsia="de-DE"/>
        </w:rPr>
        <w:t>beratende Funktion.</w:t>
      </w:r>
      <w:r w:rsidRPr="005A63A7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5A63A7">
        <w:rPr>
          <w:rFonts w:ascii="Arial" w:eastAsia="Times New Roman" w:hAnsi="Arial" w:cs="Arial"/>
          <w:sz w:val="17"/>
          <w:szCs w:val="17"/>
          <w:lang w:eastAsia="de-DE"/>
        </w:rPr>
        <w:t>14.3 Kommt auf dem Verhandlungsweg keine Einigung zustande, wird der</w:t>
      </w:r>
      <w:r w:rsidRPr="005A63A7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5A63A7">
        <w:rPr>
          <w:rFonts w:ascii="Arial" w:eastAsia="Times New Roman" w:hAnsi="Arial" w:cs="Arial"/>
          <w:sz w:val="17"/>
          <w:szCs w:val="17"/>
          <w:lang w:eastAsia="de-DE"/>
        </w:rPr>
        <w:t>Streitfall auf dem ordentlichen Rechtsweg entschieden. Gerichtsstand</w:t>
      </w:r>
      <w:r w:rsidRPr="005A63A7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5A63A7">
        <w:rPr>
          <w:rFonts w:ascii="Arial" w:eastAsia="Times New Roman" w:hAnsi="Arial" w:cs="Arial"/>
          <w:sz w:val="17"/>
          <w:szCs w:val="17"/>
          <w:lang w:eastAsia="de-DE"/>
        </w:rPr>
        <w:t>ist der Sitz der Küchenfirma.</w:t>
      </w:r>
      <w:r w:rsidRPr="005A63A7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5A63A7">
        <w:rPr>
          <w:rFonts w:ascii="Arial" w:eastAsia="Times New Roman" w:hAnsi="Arial" w:cs="Arial"/>
          <w:sz w:val="17"/>
          <w:szCs w:val="17"/>
          <w:lang w:eastAsia="de-DE"/>
        </w:rPr>
        <w:t>14.4 Das Rechtsverhältnis untersteht dem materiellen schweizerische</w:t>
      </w:r>
      <w:r w:rsidR="00701A78">
        <w:rPr>
          <w:rFonts w:ascii="Arial" w:eastAsia="Times New Roman" w:hAnsi="Arial" w:cs="Arial"/>
          <w:sz w:val="17"/>
          <w:szCs w:val="17"/>
          <w:lang w:eastAsia="de-DE"/>
        </w:rPr>
        <w:t>n Recht.</w:t>
      </w:r>
    </w:p>
    <w:p w14:paraId="48A20E85" w14:textId="77777777" w:rsidR="005A63A7" w:rsidRDefault="005A63A7"/>
    <w:sectPr w:rsidR="005A63A7" w:rsidSect="005A63A7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A7"/>
    <w:rsid w:val="002D3630"/>
    <w:rsid w:val="005A63A7"/>
    <w:rsid w:val="00701A78"/>
    <w:rsid w:val="00A0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E221"/>
  <w15:chartTrackingRefBased/>
  <w15:docId w15:val="{045ED1D7-FE12-4FC1-8346-CA2AD112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rsid w:val="005A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markedcontent">
    <w:name w:val="markedcontent"/>
    <w:basedOn w:val="Absatz-Standardschriftart"/>
    <w:rsid w:val="005A6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4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2026</Words>
  <Characters>12767</Characters>
  <Application>Microsoft Office Word</Application>
  <DocSecurity>0</DocSecurity>
  <Lines>106</Lines>
  <Paragraphs>29</Paragraphs>
  <ScaleCrop>false</ScaleCrop>
  <Company/>
  <LinksUpToDate>false</LinksUpToDate>
  <CharactersWithSpaces>14764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Herfurth</dc:creator>
  <cp:keywords/>
  <dc:description/>
  <cp:lastModifiedBy>Anne Herfurth</cp:lastModifiedBy>
  <cp:revision>2</cp:revision>
  <dcterms:created xsi:type="dcterms:W3CDTF">2021-12-29T16:32:00Z</dcterms:created>
  <dcterms:modified xsi:type="dcterms:W3CDTF">2022-01-03T14:05:00Z</dcterms:modified>
</cp:coreProperties>
</file>